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DC" w:rsidRPr="00820BC2" w:rsidRDefault="003C09DC" w:rsidP="003C09DC">
      <w:pPr>
        <w:spacing w:after="100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301</w:t>
      </w:r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合约进入交割月，按照交易所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12</w:t>
      </w:r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 w:val="21"/>
          <w:szCs w:val="21"/>
        </w:rPr>
        <w:t>起：</w:t>
      </w:r>
    </w:p>
    <w:p w:rsidR="003C09DC" w:rsidRPr="00FB014D" w:rsidRDefault="003C09DC" w:rsidP="003C09DC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EA5CD6" w:rsidRPr="003C09DC" w:rsidRDefault="003C09DC" w:rsidP="003C09DC">
      <w:pPr>
        <w:spacing w:after="100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l2301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266A79">
        <w:rPr>
          <w:rFonts w:ascii="宋体" w:eastAsia="宋体" w:hAnsi="宋体" w:cs="宋体" w:hint="eastAsia"/>
          <w:color w:val="000000"/>
          <w:sz w:val="21"/>
          <w:szCs w:val="21"/>
        </w:rPr>
        <w:t>pp2301</w:t>
      </w:r>
      <w:r w:rsidRPr="00266A79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266A79">
        <w:rPr>
          <w:rFonts w:ascii="宋体" w:eastAsia="宋体" w:hAnsi="宋体" w:cs="宋体" w:hint="eastAsia"/>
          <w:color w:val="000000"/>
          <w:sz w:val="21"/>
          <w:szCs w:val="21"/>
        </w:rPr>
        <w:t>v2301</w:t>
      </w:r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期货合约投机</w:t>
      </w:r>
      <w:proofErr w:type="gramStart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保证金为合</w:t>
      </w:r>
      <w:bookmarkStart w:id="0" w:name="_GoBack"/>
      <w:bookmarkEnd w:id="0"/>
      <w:r w:rsidRPr="003C09DC">
        <w:rPr>
          <w:rFonts w:ascii="宋体" w:eastAsia="宋体" w:hAnsi="宋体" w:cs="宋体" w:hint="eastAsia"/>
          <w:color w:val="000000"/>
          <w:sz w:val="21"/>
          <w:szCs w:val="21"/>
        </w:rPr>
        <w:t>约价值的20%；</w:t>
      </w:r>
    </w:p>
    <w:sectPr w:rsidR="00EA5CD6" w:rsidRPr="003C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7"/>
    <w:rsid w:val="00266A79"/>
    <w:rsid w:val="003C09DC"/>
    <w:rsid w:val="00EA5CD6"/>
    <w:rsid w:val="00F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2023-01-03T06:05:00Z</dcterms:created>
  <dcterms:modified xsi:type="dcterms:W3CDTF">2023-01-03T06:07:00Z</dcterms:modified>
</cp:coreProperties>
</file>