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9F" w:rsidRDefault="00626F9F" w:rsidP="00626F9F">
      <w:pPr>
        <w:spacing w:afterLines="50" w:after="156"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因上海期货交易所保证金调整，将在5月4日结算时起：</w:t>
      </w:r>
    </w:p>
    <w:p w:rsidR="00FA0BB0" w:rsidRDefault="00626F9F">
      <w:pPr>
        <w:rPr>
          <w:rFonts w:asciiTheme="minorEastAsia" w:hAnsiTheme="minorEastAsia" w:cs="宋体"/>
          <w:color w:val="333333"/>
          <w:szCs w:val="21"/>
        </w:rPr>
      </w:pPr>
      <w:r w:rsidRPr="00626F9F">
        <w:rPr>
          <w:rFonts w:asciiTheme="minorEastAsia" w:hAnsiTheme="minorEastAsia" w:cs="宋体"/>
          <w:color w:val="333333"/>
          <w:szCs w:val="21"/>
        </w:rPr>
        <w:t>CU品种保证金率调整为9%。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AL品种保证金率调整为9%。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ZN品种保证金率调整为9%。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PB品种保证金率调整为9%。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NI品种保证金率调整为12%。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SN品种保证金率调整为14%。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AU品种保证金率调整为9%。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AG品种保证金率调整为11%。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SS品种保证金率调整为10%。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BU品种保证金率调整为12%。</w:t>
      </w:r>
      <w:r w:rsidRPr="00626F9F">
        <w:rPr>
          <w:rFonts w:asciiTheme="minorEastAsia" w:hAnsiTheme="minorEastAsia" w:cs="宋体"/>
          <w:color w:val="333333"/>
          <w:szCs w:val="21"/>
        </w:rPr>
        <w:br/>
        <w:t>SP品种保证金率调整为10%。</w:t>
      </w:r>
    </w:p>
    <w:p w:rsidR="00AB42CE" w:rsidRDefault="00AB42CE">
      <w:pPr>
        <w:rPr>
          <w:rFonts w:asciiTheme="minorEastAsia" w:hAnsiTheme="minorEastAsia" w:cs="宋体"/>
          <w:color w:val="333333"/>
          <w:szCs w:val="21"/>
        </w:rPr>
      </w:pPr>
    </w:p>
    <w:p w:rsidR="00AB42CE" w:rsidRPr="0092736F" w:rsidRDefault="00AB42CE" w:rsidP="00AB42CE">
      <w:pPr>
        <w:spacing w:afterLines="50" w:after="156"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92736F">
        <w:rPr>
          <w:rFonts w:ascii="宋体" w:eastAsia="宋体" w:hAnsi="宋体" w:cs="宋体" w:hint="eastAsia"/>
          <w:b/>
          <w:color w:val="000000"/>
          <w:szCs w:val="21"/>
        </w:rPr>
        <w:t>因</w:t>
      </w: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保证金调整，将在</w:t>
      </w:r>
      <w:r>
        <w:rPr>
          <w:rFonts w:ascii="宋体" w:eastAsia="宋体" w:hAnsi="宋体" w:cs="宋体" w:hint="eastAsia"/>
          <w:b/>
          <w:color w:val="000000"/>
          <w:szCs w:val="21"/>
        </w:rPr>
        <w:t>5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月</w:t>
      </w:r>
      <w:r>
        <w:rPr>
          <w:rFonts w:ascii="宋体" w:eastAsia="宋体" w:hAnsi="宋体" w:cs="宋体" w:hint="eastAsia"/>
          <w:b/>
          <w:color w:val="000000"/>
          <w:szCs w:val="21"/>
        </w:rPr>
        <w:t>4</w:t>
      </w:r>
      <w:r w:rsidRPr="0092736F">
        <w:rPr>
          <w:rFonts w:ascii="宋体" w:eastAsia="宋体" w:hAnsi="宋体" w:cs="宋体" w:hint="eastAsia"/>
          <w:b/>
          <w:color w:val="000000"/>
          <w:szCs w:val="21"/>
        </w:rPr>
        <w:t>日结算时起：</w:t>
      </w:r>
    </w:p>
    <w:p w:rsidR="00AB42CE" w:rsidRDefault="00AB42CE" w:rsidP="00AB42CE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8E67F3">
        <w:rPr>
          <w:rFonts w:ascii="宋体" w:eastAsia="宋体" w:hAnsi="宋体" w:cs="宋体"/>
          <w:color w:val="000000"/>
          <w:szCs w:val="21"/>
        </w:rPr>
        <w:t>BC品种保证金率调整为9%。</w:t>
      </w:r>
      <w:r w:rsidRPr="008E67F3">
        <w:rPr>
          <w:rFonts w:ascii="宋体" w:eastAsia="宋体" w:hAnsi="宋体" w:cs="宋体"/>
          <w:color w:val="000000"/>
          <w:szCs w:val="21"/>
        </w:rPr>
        <w:br/>
        <w:t>LU品种保证金率调整为12%。</w:t>
      </w:r>
    </w:p>
    <w:p w:rsidR="00CD6019" w:rsidRPr="00B535D9" w:rsidRDefault="00CD6019" w:rsidP="00AB42CE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</w:p>
    <w:p w:rsidR="00CD6019" w:rsidRPr="00CD6019" w:rsidRDefault="00CD6019" w:rsidP="00CD6019">
      <w:pPr>
        <w:spacing w:afterLines="50" w:after="156"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CD6019">
        <w:rPr>
          <w:rFonts w:ascii="宋体" w:eastAsia="宋体" w:hAnsi="宋体" w:cs="宋体" w:hint="eastAsia"/>
          <w:b/>
          <w:color w:val="000000"/>
          <w:szCs w:val="21"/>
        </w:rPr>
        <w:t>因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2305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合约进入交割月，按照交易所</w:t>
      </w:r>
      <w:proofErr w:type="gramStart"/>
      <w:r w:rsidRPr="00CD6019">
        <w:rPr>
          <w:rFonts w:ascii="宋体" w:eastAsia="宋体" w:hAnsi="宋体" w:cs="宋体" w:hint="eastAsia"/>
          <w:b/>
          <w:color w:val="000000"/>
          <w:szCs w:val="21"/>
        </w:rPr>
        <w:t>结算风控细则</w:t>
      </w:r>
      <w:proofErr w:type="gramEnd"/>
      <w:r w:rsidRPr="00CD6019">
        <w:rPr>
          <w:rFonts w:ascii="宋体" w:eastAsia="宋体" w:hAnsi="宋体" w:cs="宋体" w:hint="eastAsia"/>
          <w:b/>
          <w:color w:val="000000"/>
          <w:szCs w:val="21"/>
        </w:rPr>
        <w:t>，将在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5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月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4</w:t>
      </w:r>
      <w:r w:rsidRPr="00CD6019">
        <w:rPr>
          <w:rFonts w:ascii="宋体" w:eastAsia="宋体" w:hAnsi="宋体" w:cs="宋体" w:hint="eastAsia"/>
          <w:b/>
          <w:color w:val="000000"/>
          <w:szCs w:val="21"/>
        </w:rPr>
        <w:t>日结算时起：</w:t>
      </w:r>
    </w:p>
    <w:p w:rsidR="00CD6019" w:rsidRDefault="00CD6019" w:rsidP="00CD6019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大连商品交易所</w:t>
      </w:r>
    </w:p>
    <w:p w:rsidR="00AB42CE" w:rsidRPr="00CD6019" w:rsidRDefault="00CD6019" w:rsidP="00157FCD">
      <w:pPr>
        <w:spacing w:afterLines="20" w:after="62"/>
        <w:rPr>
          <w:rFonts w:asciiTheme="minorEastAsia" w:hAnsiTheme="minorEastAsia" w:cs="宋体" w:hint="eastAsia"/>
          <w:color w:val="333333"/>
          <w:szCs w:val="21"/>
        </w:rPr>
      </w:pPr>
      <w:r w:rsidRPr="00CD6019">
        <w:rPr>
          <w:rFonts w:asciiTheme="minorEastAsia" w:hAnsiTheme="minorEastAsia" w:cs="宋体" w:hint="eastAsia"/>
          <w:color w:val="333333"/>
          <w:szCs w:val="21"/>
        </w:rPr>
        <w:t>a2305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b2305</w:t>
      </w:r>
      <w:r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c2305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cs2305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eb2305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eg2305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fb2305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i2305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j2305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jd2305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jm2305</w:t>
      </w:r>
      <w:r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lh2305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m2305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p2305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pg2305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rr2305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y2305期货合约投机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</w:t>
      </w:r>
    </w:p>
    <w:p w:rsidR="00CD6019" w:rsidRDefault="00CD6019" w:rsidP="00157FCD">
      <w:pPr>
        <w:spacing w:afterLines="20" w:after="62"/>
        <w:rPr>
          <w:rFonts w:asciiTheme="minorEastAsia" w:hAnsiTheme="minorEastAsia" w:cs="宋体" w:hint="eastAsia"/>
          <w:color w:val="333333"/>
          <w:szCs w:val="21"/>
        </w:rPr>
      </w:pPr>
      <w:r w:rsidRPr="00CD6019">
        <w:rPr>
          <w:rFonts w:asciiTheme="minorEastAsia" w:hAnsiTheme="minorEastAsia" w:cs="宋体" w:hint="eastAsia"/>
          <w:color w:val="333333"/>
          <w:szCs w:val="21"/>
        </w:rPr>
        <w:t>bb2305期货合约投机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保证金为合约价值的40%；投机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保证金为合约价值的40%；保值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保证金为合约价值的40%；保值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保证金为合约价值的40%；</w:t>
      </w:r>
    </w:p>
    <w:p w:rsidR="00CD6019" w:rsidRPr="00AB42CE" w:rsidRDefault="00CD6019" w:rsidP="00157FCD">
      <w:pPr>
        <w:spacing w:afterLines="20" w:after="62"/>
        <w:rPr>
          <w:rFonts w:asciiTheme="minorEastAsia" w:hAnsiTheme="minorEastAsia" w:cs="宋体"/>
          <w:color w:val="333333"/>
          <w:szCs w:val="21"/>
        </w:rPr>
      </w:pPr>
      <w:r w:rsidRPr="00CD6019">
        <w:rPr>
          <w:rFonts w:asciiTheme="minorEastAsia" w:hAnsiTheme="minorEastAsia" w:cs="宋体" w:hint="eastAsia"/>
          <w:color w:val="333333"/>
          <w:szCs w:val="21"/>
        </w:rPr>
        <w:t>l2305</w:t>
      </w:r>
      <w:r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pp2305</w:t>
      </w:r>
      <w:r w:rsidRPr="00CD6019">
        <w:rPr>
          <w:rFonts w:asciiTheme="minorEastAsia" w:hAnsiTheme="minorEastAsia" w:cs="宋体" w:hint="eastAsia"/>
          <w:color w:val="333333"/>
          <w:szCs w:val="21"/>
        </w:rPr>
        <w:t>、</w:t>
      </w:r>
      <w:r w:rsidRPr="00CD6019">
        <w:rPr>
          <w:rFonts w:asciiTheme="minorEastAsia" w:hAnsiTheme="minorEastAsia" w:cs="宋体" w:hint="eastAsia"/>
          <w:color w:val="333333"/>
          <w:szCs w:val="21"/>
        </w:rPr>
        <w:t>v2305期货合约投机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保证金为合约价值的20%；投机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保证金为合约价值的20%；保值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买交易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保证金为合约价值的15%；保值</w:t>
      </w:r>
      <w:proofErr w:type="gramStart"/>
      <w:r w:rsidRPr="00CD6019">
        <w:rPr>
          <w:rFonts w:asciiTheme="minorEastAsia" w:hAnsiTheme="minorEastAsia" w:cs="宋体" w:hint="eastAsia"/>
          <w:color w:val="333333"/>
          <w:szCs w:val="21"/>
        </w:rPr>
        <w:t>卖交易</w:t>
      </w:r>
      <w:proofErr w:type="gramEnd"/>
      <w:r w:rsidRPr="00CD6019">
        <w:rPr>
          <w:rFonts w:asciiTheme="minorEastAsia" w:hAnsiTheme="minorEastAsia" w:cs="宋体" w:hint="eastAsia"/>
          <w:color w:val="333333"/>
          <w:szCs w:val="21"/>
        </w:rPr>
        <w:t>保证金为合约价值的15%</w:t>
      </w:r>
      <w:r w:rsidR="00157FCD">
        <w:rPr>
          <w:rFonts w:asciiTheme="minorEastAsia" w:hAnsiTheme="minorEastAsia" w:cs="宋体" w:hint="eastAsia"/>
          <w:color w:val="333333"/>
          <w:szCs w:val="21"/>
        </w:rPr>
        <w:t>。</w:t>
      </w:r>
      <w:bookmarkStart w:id="0" w:name="_GoBack"/>
      <w:bookmarkEnd w:id="0"/>
    </w:p>
    <w:sectPr w:rsidR="00CD6019" w:rsidRPr="00AB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B9"/>
    <w:rsid w:val="00157FCD"/>
    <w:rsid w:val="00626F9F"/>
    <w:rsid w:val="008D7DB9"/>
    <w:rsid w:val="00AB42CE"/>
    <w:rsid w:val="00CD6019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5</cp:revision>
  <dcterms:created xsi:type="dcterms:W3CDTF">2023-05-11T05:46:00Z</dcterms:created>
  <dcterms:modified xsi:type="dcterms:W3CDTF">2023-05-11T06:18:00Z</dcterms:modified>
</cp:coreProperties>
</file>