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1B" w:rsidRDefault="00AE5A1B" w:rsidP="00AE5A1B">
      <w:pPr>
        <w:adjustRightInd/>
        <w:snapToGrid/>
        <w:spacing w:afterLines="50" w:after="156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</w:rPr>
        <w:t>因230</w:t>
      </w:r>
      <w:r>
        <w:rPr>
          <w:rFonts w:ascii="宋体" w:eastAsia="宋体" w:hAnsi="宋体" w:cs="宋体"/>
          <w:color w:val="333333"/>
          <w:sz w:val="21"/>
          <w:szCs w:val="21"/>
        </w:rPr>
        <w:t>9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合约即将进入交割月，按照交易所结算风控细则，将在</w:t>
      </w:r>
      <w:r>
        <w:rPr>
          <w:rFonts w:ascii="宋体" w:eastAsia="宋体" w:hAnsi="宋体" w:cs="宋体"/>
          <w:color w:val="333333"/>
          <w:sz w:val="21"/>
          <w:szCs w:val="21"/>
        </w:rPr>
        <w:t>8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月1</w:t>
      </w:r>
      <w:r>
        <w:rPr>
          <w:rFonts w:ascii="宋体" w:eastAsia="宋体" w:hAnsi="宋体" w:cs="宋体"/>
          <w:color w:val="333333"/>
          <w:sz w:val="21"/>
          <w:szCs w:val="21"/>
        </w:rPr>
        <w:t>5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日结算时起：</w:t>
      </w:r>
    </w:p>
    <w:p w:rsidR="00AE5A1B" w:rsidRDefault="00AE5A1B" w:rsidP="00AE5A1B">
      <w:pPr>
        <w:spacing w:after="0" w:line="220" w:lineRule="atLeast"/>
        <w:rPr>
          <w:rFonts w:ascii="Microsoft Yahei" w:eastAsia="宋体" w:hAnsi="Microsoft Yahei" w:cs="宋体" w:hint="eastAsia"/>
          <w:b/>
          <w:color w:val="333333"/>
          <w:sz w:val="21"/>
          <w:szCs w:val="21"/>
        </w:rPr>
      </w:pPr>
      <w:r>
        <w:rPr>
          <w:rFonts w:ascii="Microsoft Yahei" w:eastAsia="宋体" w:hAnsi="Microsoft Yahei" w:cs="宋体" w:hint="eastAsia"/>
          <w:b/>
          <w:color w:val="333333"/>
          <w:sz w:val="21"/>
          <w:szCs w:val="21"/>
        </w:rPr>
        <w:t>郑州商品期货交易所</w:t>
      </w:r>
    </w:p>
    <w:p w:rsidR="00484169" w:rsidRPr="00AE5A1B" w:rsidRDefault="00AE5A1B" w:rsidP="00AE5A1B">
      <w:pPr>
        <w:adjustRightInd/>
        <w:snapToGrid/>
        <w:spacing w:afterLines="50" w:after="156"/>
        <w:rPr>
          <w:rFonts w:ascii="宋体" w:eastAsia="宋体" w:hAnsi="宋体" w:cs="宋体"/>
          <w:color w:val="333333"/>
          <w:sz w:val="21"/>
          <w:szCs w:val="21"/>
        </w:rPr>
      </w:pPr>
      <w:r w:rsidRPr="00AE5A1B">
        <w:rPr>
          <w:rFonts w:ascii="宋体" w:eastAsia="宋体" w:hAnsi="宋体" w:cs="宋体"/>
          <w:color w:val="333333"/>
          <w:sz w:val="21"/>
          <w:szCs w:val="21"/>
        </w:rPr>
        <w:t>PM2309、WH2309、CF2309、SR2309、TA2309、OI2309、RI2309、MA2309、FG2309、RM2309、ZC2309、JR2309、LR2309、SF2309、SM2309、CY2309、UR2309、SA2309、P</w:t>
      </w:r>
      <w:bookmarkStart w:id="0" w:name="_GoBack"/>
      <w:bookmarkEnd w:id="0"/>
      <w:r w:rsidRPr="00AE5A1B">
        <w:rPr>
          <w:rFonts w:ascii="宋体" w:eastAsia="宋体" w:hAnsi="宋体" w:cs="宋体"/>
          <w:color w:val="333333"/>
          <w:sz w:val="21"/>
          <w:szCs w:val="21"/>
        </w:rPr>
        <w:t>F2309合约的交易保证金调整为10%，CJ2309合约的交易保证金调整为15%。</w:t>
      </w:r>
    </w:p>
    <w:sectPr w:rsidR="00484169" w:rsidRPr="00AE5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09" w:rsidRDefault="006C1309" w:rsidP="00AE5A1B">
      <w:pPr>
        <w:spacing w:after="0"/>
      </w:pPr>
      <w:r>
        <w:separator/>
      </w:r>
    </w:p>
  </w:endnote>
  <w:endnote w:type="continuationSeparator" w:id="0">
    <w:p w:rsidR="006C1309" w:rsidRDefault="006C1309" w:rsidP="00AE5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09" w:rsidRDefault="006C1309" w:rsidP="00AE5A1B">
      <w:pPr>
        <w:spacing w:after="0"/>
      </w:pPr>
      <w:r>
        <w:separator/>
      </w:r>
    </w:p>
  </w:footnote>
  <w:footnote w:type="continuationSeparator" w:id="0">
    <w:p w:rsidR="006C1309" w:rsidRDefault="006C1309" w:rsidP="00AE5A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B6"/>
    <w:rsid w:val="00484169"/>
    <w:rsid w:val="00565DB6"/>
    <w:rsid w:val="006C1309"/>
    <w:rsid w:val="00A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A1E0B"/>
  <w15:chartTrackingRefBased/>
  <w15:docId w15:val="{DCE6DDC0-1AC7-458B-979F-761EF6AE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1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A1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A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A1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2023-08-03T01:21:00Z</dcterms:created>
  <dcterms:modified xsi:type="dcterms:W3CDTF">2023-08-03T01:23:00Z</dcterms:modified>
</cp:coreProperties>
</file>